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AA" w:rsidRDefault="00954EAA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954EAA" w:rsidRDefault="00D75113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206</w:t>
      </w:r>
      <w:r w:rsidR="00954EAA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»</w:t>
      </w:r>
    </w:p>
    <w:p w:rsidR="00954EAA" w:rsidRDefault="00954EAA" w:rsidP="00954EAA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954EAA" w:rsidRDefault="00954EAA" w:rsidP="00954EAA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954EAA" w:rsidRDefault="00954EAA" w:rsidP="00954EAA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D75113" w:rsidRPr="00D75113" w:rsidRDefault="00D75113" w:rsidP="00D75113">
      <w:pPr>
        <w:tabs>
          <w:tab w:val="left" w:pos="6975"/>
        </w:tabs>
        <w:spacing w:after="0" w:line="252" w:lineRule="atLeast"/>
        <w:ind w:right="74"/>
        <w:jc w:val="center"/>
        <w:textAlignment w:val="baseline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</w:t>
      </w: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УТВЕРЖДАЮ:</w:t>
      </w:r>
    </w:p>
    <w:p w:rsidR="00D75113" w:rsidRPr="00D75113" w:rsidRDefault="00D75113" w:rsidP="00D75113">
      <w:pPr>
        <w:tabs>
          <w:tab w:val="left" w:pos="6975"/>
        </w:tabs>
        <w:spacing w:after="0" w:line="252" w:lineRule="atLeast"/>
        <w:ind w:right="74"/>
        <w:jc w:val="center"/>
        <w:textAlignment w:val="baseline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</w:t>
      </w: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Заведующий МДОУ «Детский сад № 206»</w:t>
      </w:r>
    </w:p>
    <w:p w:rsidR="00D75113" w:rsidRPr="00D75113" w:rsidRDefault="00D75113" w:rsidP="00D75113">
      <w:pPr>
        <w:tabs>
          <w:tab w:val="left" w:pos="6015"/>
        </w:tabs>
        <w:spacing w:after="0" w:line="252" w:lineRule="atLeast"/>
        <w:ind w:right="74"/>
        <w:jc w:val="center"/>
        <w:textAlignment w:val="baseline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</w:t>
      </w: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___________ О.В. Смирнова</w:t>
      </w:r>
    </w:p>
    <w:p w:rsidR="00D75113" w:rsidRPr="00D75113" w:rsidRDefault="00D75113" w:rsidP="00D75113">
      <w:pPr>
        <w:tabs>
          <w:tab w:val="left" w:pos="6015"/>
        </w:tabs>
        <w:spacing w:after="0" w:line="252" w:lineRule="atLeast"/>
        <w:ind w:right="74"/>
        <w:textAlignment w:val="baseline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</w:t>
      </w:r>
      <w:r w:rsidR="00AC56E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Приказ № 11/3 от 01.10.</w:t>
      </w:r>
      <w:r w:rsidRPr="00D75113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2019 г.</w:t>
      </w:r>
      <w:bookmarkStart w:id="0" w:name="_GoBack"/>
      <w:bookmarkEnd w:id="0"/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D75113" w:rsidRDefault="00D75113" w:rsidP="00954EAA">
      <w:pPr>
        <w:rPr>
          <w:rFonts w:ascii="Times New Roman" w:hAnsi="Times New Roman" w:cs="Times New Roman"/>
          <w:sz w:val="28"/>
          <w:szCs w:val="28"/>
        </w:rPr>
      </w:pPr>
    </w:p>
    <w:p w:rsidR="00D75113" w:rsidRDefault="00D75113" w:rsidP="00954EAA">
      <w:pPr>
        <w:rPr>
          <w:rFonts w:ascii="Times New Roman" w:hAnsi="Times New Roman" w:cs="Times New Roman"/>
          <w:sz w:val="28"/>
          <w:szCs w:val="28"/>
        </w:rPr>
      </w:pPr>
    </w:p>
    <w:p w:rsidR="00D75113" w:rsidRDefault="00D75113" w:rsidP="00954EAA">
      <w:pPr>
        <w:rPr>
          <w:rFonts w:ascii="Times New Roman" w:hAnsi="Times New Roman" w:cs="Times New Roman"/>
          <w:sz w:val="28"/>
          <w:szCs w:val="28"/>
        </w:rPr>
      </w:pPr>
    </w:p>
    <w:p w:rsidR="00D75113" w:rsidRDefault="00D75113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804D9" w:rsidRDefault="00954EAA" w:rsidP="00954EAA">
      <w:pPr>
        <w:jc w:val="center"/>
        <w:rPr>
          <w:rFonts w:ascii="Georgia" w:hAnsi="Georgia" w:cs="Aharoni"/>
          <w:b/>
          <w:sz w:val="72"/>
          <w:szCs w:val="72"/>
        </w:rPr>
      </w:pPr>
      <w:r w:rsidRPr="00B804D9">
        <w:rPr>
          <w:rFonts w:ascii="Georgia" w:hAnsi="Georgia" w:cs="Aharoni"/>
          <w:b/>
          <w:sz w:val="72"/>
          <w:szCs w:val="72"/>
        </w:rPr>
        <w:t>Положение</w:t>
      </w:r>
    </w:p>
    <w:p w:rsidR="00954EAA" w:rsidRPr="00B804D9" w:rsidRDefault="00954EAA" w:rsidP="00954EAA">
      <w:pPr>
        <w:spacing w:after="0"/>
        <w:jc w:val="center"/>
        <w:rPr>
          <w:rFonts w:ascii="Georgia" w:hAnsi="Georgia" w:cs="Aharoni"/>
          <w:b/>
          <w:sz w:val="56"/>
          <w:szCs w:val="56"/>
        </w:rPr>
      </w:pPr>
      <w:r w:rsidRPr="00B804D9">
        <w:rPr>
          <w:rFonts w:ascii="Georgia" w:hAnsi="Georgia" w:cs="Aharoni"/>
          <w:b/>
          <w:sz w:val="56"/>
          <w:szCs w:val="56"/>
        </w:rPr>
        <w:t xml:space="preserve">О порядке подготовки организации проведения </w:t>
      </w:r>
      <w:proofErr w:type="spellStart"/>
      <w:r w:rsidRPr="00B804D9">
        <w:rPr>
          <w:rFonts w:ascii="Georgia" w:hAnsi="Georgia" w:cs="Aharoni"/>
          <w:b/>
          <w:sz w:val="56"/>
          <w:szCs w:val="56"/>
        </w:rPr>
        <w:t>самообследования</w:t>
      </w:r>
      <w:proofErr w:type="spellEnd"/>
    </w:p>
    <w:p w:rsidR="00954EAA" w:rsidRPr="00B804D9" w:rsidRDefault="00954EAA" w:rsidP="00954EAA">
      <w:pPr>
        <w:spacing w:after="0"/>
        <w:jc w:val="center"/>
        <w:rPr>
          <w:rFonts w:ascii="Georgia" w:hAnsi="Georgia" w:cs="Aharoni"/>
          <w:b/>
          <w:sz w:val="56"/>
          <w:szCs w:val="56"/>
        </w:rPr>
      </w:pPr>
      <w:r w:rsidRPr="00B804D9">
        <w:rPr>
          <w:rFonts w:ascii="Georgia" w:hAnsi="Georgia" w:cs="Aharoni"/>
          <w:b/>
          <w:sz w:val="56"/>
          <w:szCs w:val="56"/>
        </w:rPr>
        <w:t>в дошкольном образовательном учреждении</w:t>
      </w:r>
    </w:p>
    <w:p w:rsidR="00954EAA" w:rsidRDefault="00954EAA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Pr="00156B6C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Default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804D9" w:rsidRDefault="00954EAA" w:rsidP="00B804D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4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B804D9" w:rsidRPr="00B804D9" w:rsidRDefault="00B804D9" w:rsidP="00B804D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Default="00954EAA" w:rsidP="00B804D9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Федерации"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29.12.2012 г. № 273-ФЗ, Приказом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образовательной организацией»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14 июня 2013 г. № 462, </w:t>
      </w:r>
      <w:proofErr w:type="gramStart"/>
      <w:r w:rsidRPr="00954EAA">
        <w:rPr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риказом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proofErr w:type="gram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54EAA" w:rsidRPr="00954EAA" w:rsidRDefault="00954EAA" w:rsidP="00B804D9">
      <w:pPr>
        <w:pStyle w:val="3"/>
        <w:spacing w:before="0" w:beforeAutospacing="0" w:after="0" w:afterAutospacing="0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Настоящее Положение 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порядок, сроки и форму проведения процедуры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, состав лиц, привлекаемых к его проведению.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954EAA">
        <w:rPr>
          <w:rFonts w:ascii="Times New Roman" w:hAnsi="Times New Roman" w:cs="Times New Roman"/>
          <w:sz w:val="28"/>
          <w:szCs w:val="28"/>
        </w:rPr>
        <w:t xml:space="preserve">.Целями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954EAA" w:rsidRPr="0095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являются: оценочная, диагностическая, прогностическая. Методами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 анализ и т.п.), активный (мониторинг, собеседование, и т.п.).</w:t>
      </w:r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954EAA" w:rsidRPr="00954EAA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Поря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2.1.Самообследование проводится в ДОУ ежегодно и включает в себя следующие этапы: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954EAA" w:rsidRPr="00954EAA" w:rsidRDefault="00176930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>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2.2. В процессе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системы управления ДОУ;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Сроки и фо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рма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3.1. На этапе планирования и подготовки происходит отбор и систематизация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AA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gramEnd"/>
      <w:r w:rsidRPr="00954EAA">
        <w:rPr>
          <w:rFonts w:ascii="Times New Roman" w:hAnsi="Times New Roman" w:cs="Times New Roman"/>
          <w:sz w:val="28"/>
          <w:szCs w:val="28"/>
        </w:rPr>
        <w:t xml:space="preserve"> и диагностического материала, обучение и консультир</w:t>
      </w:r>
      <w:r w:rsidR="00D75113">
        <w:rPr>
          <w:rFonts w:ascii="Times New Roman" w:hAnsi="Times New Roman" w:cs="Times New Roman"/>
          <w:sz w:val="28"/>
          <w:szCs w:val="28"/>
        </w:rPr>
        <w:t>ование персонала</w:t>
      </w:r>
      <w:r w:rsidRPr="00954EAA">
        <w:rPr>
          <w:rFonts w:ascii="Times New Roman" w:hAnsi="Times New Roman" w:cs="Times New Roman"/>
          <w:sz w:val="28"/>
          <w:szCs w:val="28"/>
        </w:rPr>
        <w:t>, изучение показателей деятельности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</w:t>
      </w:r>
      <w:r w:rsidR="00176930">
        <w:rPr>
          <w:rFonts w:ascii="Times New Roman" w:hAnsi="Times New Roman" w:cs="Times New Roman"/>
          <w:sz w:val="28"/>
          <w:szCs w:val="28"/>
        </w:rPr>
        <w:t xml:space="preserve">качества подготовки выпускника </w:t>
      </w:r>
      <w:r w:rsidRPr="00954EAA">
        <w:rPr>
          <w:rFonts w:ascii="Times New Roman" w:hAnsi="Times New Roman" w:cs="Times New Roman"/>
          <w:sz w:val="28"/>
          <w:szCs w:val="28"/>
        </w:rPr>
        <w:t>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который рассматривается и принимается на Педагогическом совете, подписывается заведующей и заверяется печатью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Процедура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техническое обеспечение;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рабочей группы;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4.3.Обработка и использование материалов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обсуждение отчета в статусе официального документа на Педагогическом совете ДОУ.</w:t>
      </w:r>
    </w:p>
    <w:p w:rsidR="00954EAA" w:rsidRPr="00176930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EAA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176930">
        <w:rPr>
          <w:rFonts w:ascii="Times New Roman" w:hAnsi="Times New Roman" w:cs="Times New Roman"/>
          <w:sz w:val="28"/>
          <w:szCs w:val="28"/>
          <w:u w:val="single"/>
        </w:rPr>
        <w:t xml:space="preserve">Структура отчета о результатах </w:t>
      </w:r>
      <w:proofErr w:type="spellStart"/>
      <w:r w:rsidRPr="00176930">
        <w:rPr>
          <w:rFonts w:ascii="Times New Roman" w:hAnsi="Times New Roman" w:cs="Times New Roman"/>
          <w:sz w:val="28"/>
          <w:szCs w:val="28"/>
          <w:u w:val="single"/>
        </w:rPr>
        <w:t>самообследования</w:t>
      </w:r>
      <w:proofErr w:type="spellEnd"/>
      <w:r w:rsidRPr="001769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EAA" w:rsidRPr="00176930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930">
        <w:rPr>
          <w:rFonts w:ascii="Times New Roman" w:hAnsi="Times New Roman" w:cs="Times New Roman"/>
          <w:b/>
          <w:bCs/>
          <w:iCs/>
          <w:sz w:val="28"/>
          <w:szCs w:val="28"/>
        </w:rPr>
        <w:t>Аналитическая часть.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Общие сведения о ДОУ.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управленческая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нормативно-правового обеспечения (анализ разработки и ур</w:t>
      </w:r>
      <w:r w:rsidR="00176930">
        <w:rPr>
          <w:rFonts w:ascii="Times New Roman" w:hAnsi="Times New Roman" w:cs="Times New Roman"/>
          <w:sz w:val="28"/>
          <w:szCs w:val="28"/>
        </w:rPr>
        <w:t>егулирования  нормативной базы);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качества учебно-методическог</w:t>
      </w:r>
      <w:r w:rsidR="00176930">
        <w:rPr>
          <w:rFonts w:ascii="Times New Roman" w:hAnsi="Times New Roman" w:cs="Times New Roman"/>
          <w:sz w:val="28"/>
          <w:szCs w:val="28"/>
        </w:rPr>
        <w:t>о и информационного обеспечения;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содержания и качества подготовки воспитанников (диагностические мероприятия и их резуль</w:t>
      </w:r>
      <w:r w:rsidR="00176930">
        <w:rPr>
          <w:rFonts w:ascii="Times New Roman" w:hAnsi="Times New Roman" w:cs="Times New Roman"/>
          <w:sz w:val="28"/>
          <w:szCs w:val="28"/>
        </w:rPr>
        <w:t>таты);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медицинского обеспечения дошкольного учреждения и   системы охраны здоровья воспитанников в части сведений о состоянии здоровья воспитанников</w:t>
      </w:r>
      <w:r w:rsidR="00176930">
        <w:rPr>
          <w:rFonts w:ascii="Times New Roman" w:hAnsi="Times New Roman" w:cs="Times New Roman"/>
          <w:sz w:val="28"/>
          <w:szCs w:val="28"/>
        </w:rPr>
        <w:t xml:space="preserve"> и обеспечении их безопасности;</w:t>
      </w:r>
    </w:p>
    <w:p w:rsidR="00954EAA" w:rsidRPr="00954EAA" w:rsidRDefault="00176930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питания;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системы управления дошкольного образовательного учреждения (анализ деятельности органов самоуправления - общее собрание трудового коллектива, педагогический совет, наблюдательный совет, общее родительское собрание).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кадрового обеспечения (обеспеченность кадрами, профессиональный и квалификационный уровень педагогических кадров, сменяемость кадров, награждения кадров).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методическая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образовательной деятельности и организации учебного процесса (анализ реализации образовательной программы по основным линиям развития ребенка, анализ использования образовательных технологий, методическая работа с кадрами, создание условий для профессионального роста педагогов)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Контрольная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функционирования внутренней системы оценки качества образования (система внутреннего мониторинга, виды контроля и их результаты)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взаимодействия с родителями с законными представителями (формы работы),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профилактики правонарушений и безнадзорности детей (исполнение ФЗ № 120, РКЗ № 148),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удовлетворенности родителей (законных предс</w:t>
      </w:r>
      <w:r w:rsidR="0028327F">
        <w:rPr>
          <w:rFonts w:ascii="Times New Roman" w:hAnsi="Times New Roman" w:cs="Times New Roman"/>
          <w:sz w:val="28"/>
          <w:szCs w:val="28"/>
        </w:rPr>
        <w:t>тавителей) жизнедеятельностью  у</w:t>
      </w:r>
      <w:r w:rsidRPr="00954EAA">
        <w:rPr>
          <w:rFonts w:ascii="Times New Roman" w:hAnsi="Times New Roman" w:cs="Times New Roman"/>
          <w:sz w:val="28"/>
          <w:szCs w:val="28"/>
        </w:rPr>
        <w:t>чреждения.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- оценка материально-технической базы (санитарно-эпидемиологические мероприятия, мероприятия по пожарной </w:t>
      </w:r>
      <w:proofErr w:type="gramStart"/>
      <w:r w:rsidRPr="00954EAA">
        <w:rPr>
          <w:rFonts w:ascii="Times New Roman" w:hAnsi="Times New Roman" w:cs="Times New Roman"/>
          <w:sz w:val="28"/>
          <w:szCs w:val="28"/>
        </w:rPr>
        <w:t>безопасности,  мероприятия</w:t>
      </w:r>
      <w:proofErr w:type="gramEnd"/>
      <w:r w:rsidRPr="00954EAA">
        <w:rPr>
          <w:rFonts w:ascii="Times New Roman" w:hAnsi="Times New Roman" w:cs="Times New Roman"/>
          <w:sz w:val="28"/>
          <w:szCs w:val="28"/>
        </w:rPr>
        <w:t xml:space="preserve"> по реконструкции и техническому оснащению помещений Учреждения, мероприятия по дидактическому и дидактическому  обеспечению групп и кабинетов Учреждения.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28327F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832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Результаты анализа показателей деятельности ДОУ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28327F" w:rsidRDefault="00D75113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28327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4EAA" w:rsidRPr="0028327F">
        <w:rPr>
          <w:rFonts w:ascii="Times New Roman" w:hAnsi="Times New Roman" w:cs="Times New Roman"/>
          <w:b/>
          <w:bCs/>
          <w:sz w:val="32"/>
          <w:szCs w:val="32"/>
        </w:rPr>
        <w:t xml:space="preserve"> Состав лиц, привлекаемых </w:t>
      </w:r>
      <w:r w:rsidR="0028327F">
        <w:rPr>
          <w:rFonts w:ascii="Times New Roman" w:hAnsi="Times New Roman" w:cs="Times New Roman"/>
          <w:b/>
          <w:bCs/>
          <w:sz w:val="32"/>
          <w:szCs w:val="32"/>
        </w:rPr>
        <w:t xml:space="preserve">для проведения </w:t>
      </w:r>
      <w:proofErr w:type="spellStart"/>
      <w:r w:rsidR="0028327F"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28327F" w:rsidRDefault="00954EAA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Pr="00954EAA" w:rsidRDefault="00512817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5113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="00D75113">
        <w:rPr>
          <w:rFonts w:ascii="Times New Roman" w:hAnsi="Times New Roman" w:cs="Times New Roman"/>
          <w:sz w:val="28"/>
          <w:szCs w:val="28"/>
        </w:rPr>
        <w:t xml:space="preserve"> привлекаются заведующий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, административные работники, педагогические </w:t>
      </w:r>
      <w:proofErr w:type="gramStart"/>
      <w:r w:rsidR="00954EAA" w:rsidRPr="00954EAA">
        <w:rPr>
          <w:rFonts w:ascii="Times New Roman" w:hAnsi="Times New Roman" w:cs="Times New Roman"/>
          <w:sz w:val="28"/>
          <w:szCs w:val="28"/>
        </w:rPr>
        <w:t>работники,  медицинские</w:t>
      </w:r>
      <w:proofErr w:type="gram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работники, главный бухгалтер, родители воспитанников.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5.2. Состав рабочей группы по проведению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и формированию отчета </w:t>
      </w:r>
      <w:r w:rsidR="00512817">
        <w:rPr>
          <w:rFonts w:ascii="Times New Roman" w:hAnsi="Times New Roman" w:cs="Times New Roman"/>
          <w:sz w:val="28"/>
          <w:szCs w:val="28"/>
        </w:rPr>
        <w:t>определяется приказом заведующего</w:t>
      </w:r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512817" w:rsidRDefault="00512817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54EAA" w:rsidRPr="00512817">
        <w:rPr>
          <w:rFonts w:ascii="Times New Roman" w:hAnsi="Times New Roman" w:cs="Times New Roman"/>
          <w:b/>
          <w:bCs/>
          <w:sz w:val="32"/>
          <w:szCs w:val="32"/>
        </w:rPr>
        <w:t>Обеспечение открытости и доступности информации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6.1.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 размещается в информационно-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ДОУ в сети «Интернет» и направляе</w:t>
      </w:r>
      <w:r w:rsidR="00D75113">
        <w:rPr>
          <w:rFonts w:ascii="Times New Roman" w:hAnsi="Times New Roman" w:cs="Times New Roman"/>
          <w:sz w:val="28"/>
          <w:szCs w:val="28"/>
        </w:rPr>
        <w:t>тся учредителю.</w:t>
      </w:r>
    </w:p>
    <w:p w:rsidR="00954EAA" w:rsidRPr="00954EAA" w:rsidRDefault="00954EAA" w:rsidP="00954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954EAA" w:rsidRDefault="00954EAA" w:rsidP="00954EAA">
      <w:pPr>
        <w:spacing w:after="0"/>
        <w:rPr>
          <w:sz w:val="28"/>
          <w:szCs w:val="28"/>
        </w:rPr>
      </w:pPr>
    </w:p>
    <w:p w:rsidR="00954EAA" w:rsidRPr="00954EAA" w:rsidRDefault="00954EAA" w:rsidP="00954E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AA" w:rsidRPr="009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351EFB"/>
    <w:multiLevelType w:val="hybridMultilevel"/>
    <w:tmpl w:val="A1E43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B7E"/>
    <w:multiLevelType w:val="hybridMultilevel"/>
    <w:tmpl w:val="BF769F34"/>
    <w:lvl w:ilvl="0" w:tplc="DA08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0765B"/>
    <w:multiLevelType w:val="hybridMultilevel"/>
    <w:tmpl w:val="B5EEF1A0"/>
    <w:lvl w:ilvl="0" w:tplc="CA30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CB0C6B"/>
    <w:multiLevelType w:val="hybridMultilevel"/>
    <w:tmpl w:val="A350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2"/>
    <w:rsid w:val="00176930"/>
    <w:rsid w:val="001E07A2"/>
    <w:rsid w:val="0026432E"/>
    <w:rsid w:val="0028327F"/>
    <w:rsid w:val="00512817"/>
    <w:rsid w:val="00954EAA"/>
    <w:rsid w:val="00AC56ED"/>
    <w:rsid w:val="00B32B82"/>
    <w:rsid w:val="00B804D9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08EB-4D9A-470D-848B-F799636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AA"/>
  </w:style>
  <w:style w:type="paragraph" w:styleId="3">
    <w:name w:val="heading 3"/>
    <w:basedOn w:val="a"/>
    <w:link w:val="30"/>
    <w:uiPriority w:val="99"/>
    <w:qFormat/>
    <w:rsid w:val="00954EA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EAA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54EA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9</cp:revision>
  <cp:lastPrinted>2016-10-06T13:28:00Z</cp:lastPrinted>
  <dcterms:created xsi:type="dcterms:W3CDTF">2016-04-25T10:36:00Z</dcterms:created>
  <dcterms:modified xsi:type="dcterms:W3CDTF">2021-04-16T08:18:00Z</dcterms:modified>
</cp:coreProperties>
</file>